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9E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13B4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企业融资项目介绍表</w:t>
      </w:r>
    </w:p>
    <w:tbl>
      <w:tblPr>
        <w:tblStyle w:val="3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601"/>
        <w:gridCol w:w="1483"/>
        <w:gridCol w:w="1983"/>
      </w:tblGrid>
      <w:tr w14:paraId="225A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noWrap w:val="0"/>
            <w:vAlign w:val="center"/>
          </w:tcPr>
          <w:p w14:paraId="5D4CEF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基本情况</w:t>
            </w:r>
          </w:p>
        </w:tc>
      </w:tr>
      <w:tr w14:paraId="1D3FB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B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FB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C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89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DF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E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D4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8A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企业性质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573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747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F0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A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成立日期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D5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78A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55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17A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1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26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EEC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C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AA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F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36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18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DC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4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19C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7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是否申请路演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48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CE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F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项目领域</w:t>
            </w:r>
          </w:p>
        </w:tc>
        <w:tc>
          <w:tcPr>
            <w:tcW w:w="8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11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制造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新能源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新材料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集成电路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□生物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医药</w:t>
            </w:r>
          </w:p>
          <w:p w14:paraId="7DAECD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□节能环保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信息技术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消费升级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文创传媒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□现代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农业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</w:p>
        </w:tc>
      </w:tr>
      <w:tr w14:paraId="6FAA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noWrap w:val="0"/>
            <w:vAlign w:val="center"/>
          </w:tcPr>
          <w:p w14:paraId="761D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企业简介</w:t>
            </w:r>
          </w:p>
        </w:tc>
      </w:tr>
      <w:tr w14:paraId="2C47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A5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6F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noWrap w:val="0"/>
            <w:vAlign w:val="center"/>
          </w:tcPr>
          <w:p w14:paraId="18AB97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经营及财务情况</w:t>
            </w:r>
          </w:p>
        </w:tc>
      </w:tr>
      <w:tr w14:paraId="775D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861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1B8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noWrap w:val="0"/>
            <w:vAlign w:val="center"/>
          </w:tcPr>
          <w:p w14:paraId="16D351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优势及前景</w:t>
            </w:r>
          </w:p>
        </w:tc>
      </w:tr>
      <w:tr w14:paraId="7C94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1E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07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noWrap w:val="0"/>
            <w:vAlign w:val="center"/>
          </w:tcPr>
          <w:p w14:paraId="04282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管理团队</w:t>
            </w:r>
          </w:p>
        </w:tc>
      </w:tr>
      <w:tr w14:paraId="0DB0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B45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noWrap w:val="0"/>
            <w:vAlign w:val="center"/>
          </w:tcPr>
          <w:p w14:paraId="7562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融资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（融资轮次，融资额度，其他融资计划等）</w:t>
            </w:r>
          </w:p>
        </w:tc>
      </w:tr>
      <w:tr w14:paraId="1DAD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9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B2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right="21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77594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注：表格填写完整后，请发送到zvca2001@163.com，内容请控制在两页以内。联系人：俞玮鹏，0571-89710054，13588107808。</w:t>
      </w:r>
    </w:p>
    <w:p w14:paraId="1AF3BA3D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58EC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553574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WU3YzQ4OWIxNzFjMTI5ZDcxZTY0NjYxMDY4NTUifQ=="/>
  </w:docVars>
  <w:rsids>
    <w:rsidRoot w:val="2CF04AB7"/>
    <w:rsid w:val="2CF04AB7"/>
    <w:rsid w:val="458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basedOn w:val="1"/>
    <w:next w:val="1"/>
    <w:qFormat/>
    <w:uiPriority w:val="1"/>
    <w:pPr>
      <w:spacing w:line="360" w:lineRule="auto"/>
      <w:ind w:left="100" w:leftChars="100" w:right="100" w:rightChars="1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2024-09-19T03:04:00Z</dcterms:created>
  <dc:creator>沈璐钦</dc:creator>
  <cp:lastModifiedBy>沈璐钦</cp:lastModifiedBy>
  <dcterms:modified xsi:type="dcterms:W3CDTF">2024-09-19T03:05:24Z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404C23342CDB407782EAE5E3415A19FD_11</vt:lpwstr>
  </property>
</Properties>
</file>